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F90D9" w14:textId="5098CCB9" w:rsidR="006F4F9D" w:rsidRDefault="006F4F9D" w:rsidP="00DB66CD">
      <w:pPr>
        <w:spacing w:line="276" w:lineRule="auto"/>
        <w:jc w:val="center"/>
        <w:rPr>
          <w:rFonts w:asciiTheme="minorHAnsi" w:hAnsiTheme="minorHAnsi" w:cstheme="minorHAnsi"/>
          <w:b/>
          <w:bCs/>
        </w:rPr>
      </w:pPr>
      <w:r w:rsidRPr="00D91C11">
        <w:rPr>
          <w:rFonts w:asciiTheme="minorHAnsi" w:hAnsiTheme="minorHAnsi" w:cstheme="minorHAnsi"/>
          <w:b/>
          <w:bCs/>
        </w:rPr>
        <w:t>PIB mineiro apresenta expansão de 8,1%</w:t>
      </w:r>
    </w:p>
    <w:p w14:paraId="10F2AA54" w14:textId="5EDFEBF8" w:rsidR="00BB745D" w:rsidRPr="009B4123" w:rsidRDefault="00BB745D" w:rsidP="00DB66CD">
      <w:pPr>
        <w:spacing w:line="276" w:lineRule="auto"/>
        <w:jc w:val="center"/>
        <w:rPr>
          <w:rFonts w:asciiTheme="minorHAnsi" w:hAnsiTheme="minorHAnsi" w:cstheme="minorHAnsi"/>
          <w:i/>
          <w:iCs/>
        </w:rPr>
      </w:pPr>
      <w:r w:rsidRPr="009B4123">
        <w:rPr>
          <w:rFonts w:asciiTheme="minorHAnsi" w:hAnsiTheme="minorHAnsi" w:cstheme="minorHAnsi"/>
          <w:i/>
          <w:iCs/>
        </w:rPr>
        <w:t xml:space="preserve">Dados </w:t>
      </w:r>
      <w:r w:rsidR="00AC00AB">
        <w:rPr>
          <w:rFonts w:asciiTheme="minorHAnsi" w:hAnsiTheme="minorHAnsi" w:cstheme="minorHAnsi"/>
          <w:i/>
          <w:iCs/>
        </w:rPr>
        <w:t>do</w:t>
      </w:r>
      <w:r w:rsidRPr="009B4123">
        <w:rPr>
          <w:rFonts w:asciiTheme="minorHAnsi" w:hAnsiTheme="minorHAnsi" w:cstheme="minorHAnsi"/>
          <w:i/>
          <w:iCs/>
        </w:rPr>
        <w:t xml:space="preserve"> terceiro trimestre</w:t>
      </w:r>
      <w:r w:rsidR="00AC00AB">
        <w:rPr>
          <w:rFonts w:asciiTheme="minorHAnsi" w:hAnsiTheme="minorHAnsi" w:cstheme="minorHAnsi"/>
          <w:i/>
          <w:iCs/>
        </w:rPr>
        <w:t xml:space="preserve"> de 2020</w:t>
      </w:r>
      <w:r w:rsidRPr="009B4123">
        <w:rPr>
          <w:rFonts w:asciiTheme="minorHAnsi" w:hAnsiTheme="minorHAnsi" w:cstheme="minorHAnsi"/>
          <w:i/>
          <w:iCs/>
        </w:rPr>
        <w:t xml:space="preserve"> fo</w:t>
      </w:r>
      <w:r w:rsidR="00AC00AB">
        <w:rPr>
          <w:rFonts w:asciiTheme="minorHAnsi" w:hAnsiTheme="minorHAnsi" w:cstheme="minorHAnsi"/>
          <w:i/>
          <w:iCs/>
        </w:rPr>
        <w:t>r</w:t>
      </w:r>
      <w:r w:rsidRPr="009B4123">
        <w:rPr>
          <w:rFonts w:asciiTheme="minorHAnsi" w:hAnsiTheme="minorHAnsi" w:cstheme="minorHAnsi"/>
          <w:i/>
          <w:iCs/>
        </w:rPr>
        <w:t>a</w:t>
      </w:r>
      <w:r w:rsidR="00AC00AB">
        <w:rPr>
          <w:rFonts w:asciiTheme="minorHAnsi" w:hAnsiTheme="minorHAnsi" w:cstheme="minorHAnsi"/>
          <w:i/>
          <w:iCs/>
        </w:rPr>
        <w:t>m</w:t>
      </w:r>
      <w:r w:rsidRPr="009B4123">
        <w:rPr>
          <w:rFonts w:asciiTheme="minorHAnsi" w:hAnsiTheme="minorHAnsi" w:cstheme="minorHAnsi"/>
          <w:i/>
          <w:iCs/>
        </w:rPr>
        <w:t xml:space="preserve"> divulgados pela Fundação João Pinheiro</w:t>
      </w:r>
    </w:p>
    <w:p w14:paraId="48BE39A7" w14:textId="759DB9CB" w:rsidR="006F4F9D" w:rsidRPr="00D91C11" w:rsidRDefault="006F4F9D" w:rsidP="00DB66CD">
      <w:pPr>
        <w:spacing w:line="276" w:lineRule="auto"/>
        <w:jc w:val="both"/>
        <w:rPr>
          <w:rFonts w:asciiTheme="minorHAnsi" w:hAnsiTheme="minorHAnsi" w:cstheme="minorHAnsi"/>
        </w:rPr>
      </w:pPr>
      <w:r w:rsidRPr="00D91C11">
        <w:rPr>
          <w:rFonts w:asciiTheme="minorHAnsi" w:hAnsiTheme="minorHAnsi" w:cstheme="minorHAnsi"/>
        </w:rPr>
        <w:t>O Produto Interno Bruto (PIB) de Minas Gerais apresentou expansão de 8,1% no terceiro trimestre de 2020 comparativamente ao trimestre anterior. Os dados foram apresentados pela Fundação João Pinheiro (FJP) nesta sexta-feira (11/12)</w:t>
      </w:r>
      <w:r w:rsidR="00826E78" w:rsidRPr="00D91C11">
        <w:rPr>
          <w:rFonts w:asciiTheme="minorHAnsi" w:hAnsiTheme="minorHAnsi" w:cstheme="minorHAnsi"/>
        </w:rPr>
        <w:t xml:space="preserve"> e estão disponíveis</w:t>
      </w:r>
      <w:r w:rsidR="00AC00AB">
        <w:rPr>
          <w:rFonts w:asciiTheme="minorHAnsi" w:hAnsiTheme="minorHAnsi" w:cstheme="minorHAnsi"/>
        </w:rPr>
        <w:t xml:space="preserve"> na íntegra</w:t>
      </w:r>
      <w:r w:rsidR="00826E78" w:rsidRPr="00D91C11">
        <w:rPr>
          <w:rFonts w:asciiTheme="minorHAnsi" w:hAnsiTheme="minorHAnsi" w:cstheme="minorHAnsi"/>
        </w:rPr>
        <w:t xml:space="preserve"> </w:t>
      </w:r>
      <w:r w:rsidR="00AC00AB">
        <w:rPr>
          <w:rFonts w:asciiTheme="minorHAnsi" w:hAnsiTheme="minorHAnsi" w:cstheme="minorHAnsi"/>
        </w:rPr>
        <w:t>pelo</w:t>
      </w:r>
      <w:r w:rsidR="00826E78" w:rsidRPr="00D91C11">
        <w:rPr>
          <w:rFonts w:asciiTheme="minorHAnsi" w:hAnsiTheme="minorHAnsi" w:cstheme="minorHAnsi"/>
        </w:rPr>
        <w:t xml:space="preserve"> site</w:t>
      </w:r>
      <w:r w:rsidR="00AC00AB">
        <w:rPr>
          <w:rFonts w:asciiTheme="minorHAnsi" w:hAnsiTheme="minorHAnsi" w:cstheme="minorHAnsi"/>
        </w:rPr>
        <w:t xml:space="preserve"> </w:t>
      </w:r>
      <w:hyperlink r:id="rId4" w:history="1">
        <w:r w:rsidR="00826E78" w:rsidRPr="00D91C11">
          <w:rPr>
            <w:rStyle w:val="Hyperlink"/>
            <w:rFonts w:asciiTheme="minorHAnsi" w:hAnsiTheme="minorHAnsi" w:cstheme="minorHAnsi"/>
          </w:rPr>
          <w:t>www.fjp.mg.gov.br</w:t>
        </w:r>
      </w:hyperlink>
      <w:r w:rsidRPr="00D91C11">
        <w:rPr>
          <w:rFonts w:asciiTheme="minorHAnsi" w:hAnsiTheme="minorHAnsi" w:cstheme="minorHAnsi"/>
        </w:rPr>
        <w:t>.</w:t>
      </w:r>
    </w:p>
    <w:p w14:paraId="4226E18D" w14:textId="1173A662" w:rsidR="006F4F9D" w:rsidRPr="00D91C11" w:rsidRDefault="006F4F9D" w:rsidP="00DB66CD">
      <w:pPr>
        <w:spacing w:line="276" w:lineRule="auto"/>
        <w:jc w:val="both"/>
        <w:rPr>
          <w:rFonts w:asciiTheme="minorHAnsi" w:hAnsiTheme="minorHAnsi" w:cstheme="minorHAnsi"/>
        </w:rPr>
      </w:pPr>
      <w:r w:rsidRPr="00D91C11">
        <w:rPr>
          <w:rFonts w:asciiTheme="minorHAnsi" w:hAnsiTheme="minorHAnsi" w:cstheme="minorHAnsi"/>
        </w:rPr>
        <w:t>O incremento de 8,1% foi o maior da série histórica com ajuste sazonal das Contas Trimestrais de Minas Gerais, iniciada em 2002, assim como a expansão de 7,7% do PIB brasileiro estimado pelo Instituto Brasileiro de Geografia e Estatística (IBGE) na mesma base de comparação</w:t>
      </w:r>
      <w:r w:rsidR="00826E78" w:rsidRPr="00D91C11">
        <w:rPr>
          <w:rFonts w:asciiTheme="minorHAnsi" w:hAnsiTheme="minorHAnsi" w:cstheme="minorHAnsi"/>
        </w:rPr>
        <w:t>. O resultado</w:t>
      </w:r>
      <w:r w:rsidRPr="00D91C11">
        <w:rPr>
          <w:rFonts w:asciiTheme="minorHAnsi" w:hAnsiTheme="minorHAnsi" w:cstheme="minorHAnsi"/>
        </w:rPr>
        <w:t xml:space="preserve"> </w:t>
      </w:r>
      <w:r w:rsidR="00826E78" w:rsidRPr="00D91C11">
        <w:rPr>
          <w:rFonts w:asciiTheme="minorHAnsi" w:hAnsiTheme="minorHAnsi" w:cstheme="minorHAnsi"/>
        </w:rPr>
        <w:t>pode ser explicado pela</w:t>
      </w:r>
      <w:r w:rsidRPr="00D91C11">
        <w:rPr>
          <w:rFonts w:asciiTheme="minorHAnsi" w:hAnsiTheme="minorHAnsi" w:cstheme="minorHAnsi"/>
        </w:rPr>
        <w:t xml:space="preserve"> retomada gradual das atividades associada ao relaxamento nas medidas de restrição à circulação de pessoas devido à pandemia da Covid-19.</w:t>
      </w:r>
    </w:p>
    <w:p w14:paraId="520E5F4E" w14:textId="4E7C4B0D" w:rsidR="002C7225" w:rsidRDefault="00826E78" w:rsidP="00DB66CD">
      <w:pPr>
        <w:spacing w:line="276" w:lineRule="auto"/>
        <w:jc w:val="both"/>
        <w:rPr>
          <w:rFonts w:asciiTheme="minorHAnsi" w:hAnsiTheme="minorHAnsi" w:cstheme="minorHAnsi"/>
        </w:rPr>
      </w:pPr>
      <w:r w:rsidRPr="00D91C11">
        <w:rPr>
          <w:rFonts w:asciiTheme="minorHAnsi" w:hAnsiTheme="minorHAnsi" w:cstheme="minorHAnsi"/>
        </w:rPr>
        <w:t>Apesar da alavancada</w:t>
      </w:r>
      <w:r w:rsidR="002C7225" w:rsidRPr="00D91C11">
        <w:rPr>
          <w:rFonts w:asciiTheme="minorHAnsi" w:hAnsiTheme="minorHAnsi" w:cstheme="minorHAnsi"/>
        </w:rPr>
        <w:t xml:space="preserve">, </w:t>
      </w:r>
      <w:r w:rsidRPr="00D91C11">
        <w:rPr>
          <w:rFonts w:asciiTheme="minorHAnsi" w:hAnsiTheme="minorHAnsi" w:cstheme="minorHAnsi"/>
        </w:rPr>
        <w:t xml:space="preserve">o estudo alerta </w:t>
      </w:r>
      <w:r w:rsidR="002C7225" w:rsidRPr="00D91C11">
        <w:rPr>
          <w:rFonts w:asciiTheme="minorHAnsi" w:hAnsiTheme="minorHAnsi" w:cstheme="minorHAnsi"/>
        </w:rPr>
        <w:t>que o resultado</w:t>
      </w:r>
      <w:r w:rsidRPr="00D91C11">
        <w:rPr>
          <w:rFonts w:asciiTheme="minorHAnsi" w:hAnsiTheme="minorHAnsi" w:cstheme="minorHAnsi"/>
        </w:rPr>
        <w:t xml:space="preserve"> incidiu sobre uma base de comparação extremamente deprimida</w:t>
      </w:r>
      <w:r w:rsidR="002C7225" w:rsidRPr="00D91C11">
        <w:rPr>
          <w:rFonts w:asciiTheme="minorHAnsi" w:hAnsiTheme="minorHAnsi" w:cstheme="minorHAnsi"/>
        </w:rPr>
        <w:t xml:space="preserve"> (-9,3% no trimestre anterior)</w:t>
      </w:r>
      <w:r w:rsidRPr="00D91C11">
        <w:rPr>
          <w:rFonts w:asciiTheme="minorHAnsi" w:hAnsiTheme="minorHAnsi" w:cstheme="minorHAnsi"/>
        </w:rPr>
        <w:t xml:space="preserve"> e o nível de atividade ainda não foi capaz de retornar ao patamar do período </w:t>
      </w:r>
      <w:proofErr w:type="spellStart"/>
      <w:r w:rsidRPr="00D91C11">
        <w:rPr>
          <w:rFonts w:asciiTheme="minorHAnsi" w:hAnsiTheme="minorHAnsi" w:cstheme="minorHAnsi"/>
        </w:rPr>
        <w:t>pré</w:t>
      </w:r>
      <w:proofErr w:type="spellEnd"/>
      <w:r w:rsidRPr="00D91C11">
        <w:rPr>
          <w:rFonts w:asciiTheme="minorHAnsi" w:hAnsiTheme="minorHAnsi" w:cstheme="minorHAnsi"/>
        </w:rPr>
        <w:t>-pandemia</w:t>
      </w:r>
      <w:r w:rsidR="002C7225" w:rsidRPr="00D91C11">
        <w:rPr>
          <w:rFonts w:asciiTheme="minorHAnsi" w:hAnsiTheme="minorHAnsi" w:cstheme="minorHAnsi"/>
        </w:rPr>
        <w:t xml:space="preserve">, tendo em vista que a </w:t>
      </w:r>
      <w:r w:rsidRPr="00D91C11">
        <w:rPr>
          <w:rFonts w:asciiTheme="minorHAnsi" w:hAnsiTheme="minorHAnsi" w:cstheme="minorHAnsi"/>
        </w:rPr>
        <w:t>taxa acumulada nos três primeiros trimestres de 2020 comparativamente ao mesmo período de 2019 registrou abrupta variação negativa em Minas Gerais (-5,2%) e no país (5,0%)</w:t>
      </w:r>
      <w:r w:rsidR="002C7225" w:rsidRPr="00D91C11">
        <w:rPr>
          <w:rFonts w:asciiTheme="minorHAnsi" w:hAnsiTheme="minorHAnsi" w:cstheme="minorHAnsi"/>
        </w:rPr>
        <w:t>.</w:t>
      </w:r>
    </w:p>
    <w:p w14:paraId="1158098B" w14:textId="278C8CE1" w:rsidR="0003192C" w:rsidRPr="00D91C11" w:rsidRDefault="0003192C" w:rsidP="00DB66CD">
      <w:pPr>
        <w:spacing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De acordo com Raimundo Leal, pesquisador da Fundação Joao Pinheiro e coordenador de Contas Regionais, </w:t>
      </w:r>
      <w:r w:rsidR="009151E1">
        <w:rPr>
          <w:rFonts w:asciiTheme="minorHAnsi" w:hAnsiTheme="minorHAnsi" w:cstheme="minorHAnsi"/>
        </w:rPr>
        <w:t>alguns</w:t>
      </w:r>
      <w:r>
        <w:rPr>
          <w:rFonts w:asciiTheme="minorHAnsi" w:hAnsiTheme="minorHAnsi" w:cstheme="minorHAnsi"/>
        </w:rPr>
        <w:t xml:space="preserve"> fatores</w:t>
      </w:r>
      <w:r w:rsidR="009151E1">
        <w:rPr>
          <w:rFonts w:asciiTheme="minorHAnsi" w:hAnsiTheme="minorHAnsi" w:cstheme="minorHAnsi"/>
        </w:rPr>
        <w:t>, que não necessariamente vão atuar na mesma direção,</w:t>
      </w:r>
      <w:r>
        <w:rPr>
          <w:rFonts w:asciiTheme="minorHAnsi" w:hAnsiTheme="minorHAnsi" w:cstheme="minorHAnsi"/>
        </w:rPr>
        <w:t xml:space="preserve"> devem ser levados em conta ao projetar o comportamento da economia para os próximos meses. “</w:t>
      </w:r>
      <w:r w:rsidR="009151E1">
        <w:rPr>
          <w:rFonts w:asciiTheme="minorHAnsi" w:hAnsiTheme="minorHAnsi" w:cstheme="minorHAnsi"/>
        </w:rPr>
        <w:t>Primeiro</w:t>
      </w:r>
      <w:r w:rsidR="0046480C">
        <w:rPr>
          <w:rFonts w:asciiTheme="minorHAnsi" w:hAnsiTheme="minorHAnsi" w:cstheme="minorHAnsi"/>
        </w:rPr>
        <w:t>,</w:t>
      </w:r>
      <w:r w:rsidR="009151E1">
        <w:rPr>
          <w:rFonts w:asciiTheme="minorHAnsi" w:hAnsiTheme="minorHAnsi" w:cstheme="minorHAnsi"/>
        </w:rPr>
        <w:t xml:space="preserve"> se o </w:t>
      </w:r>
      <w:r>
        <w:rPr>
          <w:rFonts w:asciiTheme="minorHAnsi" w:hAnsiTheme="minorHAnsi" w:cstheme="minorHAnsi"/>
        </w:rPr>
        <w:t>auxílio emergencial</w:t>
      </w:r>
      <w:r w:rsidR="009151E1">
        <w:rPr>
          <w:rFonts w:asciiTheme="minorHAnsi" w:hAnsiTheme="minorHAnsi" w:cstheme="minorHAnsi"/>
        </w:rPr>
        <w:t xml:space="preserve"> for de fato retirado </w:t>
      </w:r>
      <w:r>
        <w:rPr>
          <w:rFonts w:asciiTheme="minorHAnsi" w:hAnsiTheme="minorHAnsi" w:cstheme="minorHAnsi"/>
        </w:rPr>
        <w:t>a partir de janeiro</w:t>
      </w:r>
      <w:r w:rsidR="0046480C"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</w:rPr>
        <w:t xml:space="preserve"> </w:t>
      </w:r>
      <w:r w:rsidR="009151E1">
        <w:rPr>
          <w:rFonts w:asciiTheme="minorHAnsi" w:hAnsiTheme="minorHAnsi" w:cstheme="minorHAnsi"/>
        </w:rPr>
        <w:t>pode haver</w:t>
      </w:r>
      <w:r>
        <w:rPr>
          <w:rFonts w:asciiTheme="minorHAnsi" w:hAnsiTheme="minorHAnsi" w:cstheme="minorHAnsi"/>
        </w:rPr>
        <w:t xml:space="preserve"> </w:t>
      </w:r>
      <w:r w:rsidR="009151E1">
        <w:rPr>
          <w:rFonts w:asciiTheme="minorHAnsi" w:hAnsiTheme="minorHAnsi" w:cstheme="minorHAnsi"/>
        </w:rPr>
        <w:t xml:space="preserve">um atraso na </w:t>
      </w:r>
      <w:r>
        <w:rPr>
          <w:rFonts w:asciiTheme="minorHAnsi" w:hAnsiTheme="minorHAnsi" w:cstheme="minorHAnsi"/>
        </w:rPr>
        <w:t xml:space="preserve">recuperação </w:t>
      </w:r>
      <w:r w:rsidR="009151E1">
        <w:rPr>
          <w:rFonts w:asciiTheme="minorHAnsi" w:hAnsiTheme="minorHAnsi" w:cstheme="minorHAnsi"/>
        </w:rPr>
        <w:t xml:space="preserve">de alguns setores. </w:t>
      </w:r>
      <w:r w:rsidR="0046480C">
        <w:rPr>
          <w:rFonts w:asciiTheme="minorHAnsi" w:hAnsiTheme="minorHAnsi" w:cstheme="minorHAnsi"/>
        </w:rPr>
        <w:t>Por outro lado, há algumas boas expectativas: qua</w:t>
      </w:r>
      <w:r w:rsidR="009151E1">
        <w:rPr>
          <w:rFonts w:asciiTheme="minorHAnsi" w:hAnsiTheme="minorHAnsi" w:cstheme="minorHAnsi"/>
        </w:rPr>
        <w:t xml:space="preserve">nto mais rápido a população for vacinada em larga escala, mais rápida será a recuperação econômica. </w:t>
      </w:r>
      <w:r w:rsidR="0046480C">
        <w:rPr>
          <w:rFonts w:asciiTheme="minorHAnsi" w:hAnsiTheme="minorHAnsi" w:cstheme="minorHAnsi"/>
        </w:rPr>
        <w:t xml:space="preserve">Além disso, </w:t>
      </w:r>
      <w:r w:rsidR="009151E1" w:rsidRPr="00DB66CD">
        <w:rPr>
          <w:rFonts w:asciiTheme="minorHAnsi" w:hAnsiTheme="minorHAnsi" w:cstheme="minorHAnsi"/>
        </w:rPr>
        <w:t>a retomada da economia mun</w:t>
      </w:r>
      <w:r w:rsidR="009151E1">
        <w:rPr>
          <w:rFonts w:asciiTheme="minorHAnsi" w:hAnsiTheme="minorHAnsi" w:cstheme="minorHAnsi"/>
        </w:rPr>
        <w:t>d</w:t>
      </w:r>
      <w:r w:rsidR="009151E1" w:rsidRPr="00DB66CD">
        <w:rPr>
          <w:rFonts w:asciiTheme="minorHAnsi" w:hAnsiTheme="minorHAnsi" w:cstheme="minorHAnsi"/>
        </w:rPr>
        <w:t>ial</w:t>
      </w:r>
      <w:r w:rsidR="0046480C">
        <w:rPr>
          <w:rFonts w:asciiTheme="minorHAnsi" w:hAnsiTheme="minorHAnsi" w:cstheme="minorHAnsi"/>
        </w:rPr>
        <w:t xml:space="preserve"> vai ter um impacto grande na economia mineira e brasileira</w:t>
      </w:r>
      <w:r w:rsidR="009151E1" w:rsidRPr="00DB66CD">
        <w:rPr>
          <w:rFonts w:asciiTheme="minorHAnsi" w:hAnsiTheme="minorHAnsi" w:cstheme="minorHAnsi"/>
        </w:rPr>
        <w:t>. A China já saiu da crise causada pela pandemia e tem apresentando um cre</w:t>
      </w:r>
      <w:r w:rsidR="0046480C">
        <w:rPr>
          <w:rFonts w:asciiTheme="minorHAnsi" w:hAnsiTheme="minorHAnsi" w:cstheme="minorHAnsi"/>
        </w:rPr>
        <w:t>s</w:t>
      </w:r>
      <w:r w:rsidR="009151E1" w:rsidRPr="00DB66CD">
        <w:rPr>
          <w:rFonts w:asciiTheme="minorHAnsi" w:hAnsiTheme="minorHAnsi" w:cstheme="minorHAnsi"/>
        </w:rPr>
        <w:t>cimento robusto nos último</w:t>
      </w:r>
      <w:r w:rsidR="0046480C">
        <w:rPr>
          <w:rFonts w:asciiTheme="minorHAnsi" w:hAnsiTheme="minorHAnsi" w:cstheme="minorHAnsi"/>
        </w:rPr>
        <w:t>s</w:t>
      </w:r>
      <w:r w:rsidR="009151E1" w:rsidRPr="00DB66CD">
        <w:rPr>
          <w:rFonts w:asciiTheme="minorHAnsi" w:hAnsiTheme="minorHAnsi" w:cstheme="minorHAnsi"/>
        </w:rPr>
        <w:t xml:space="preserve"> trimestres</w:t>
      </w:r>
      <w:r w:rsidR="0046480C">
        <w:rPr>
          <w:rFonts w:asciiTheme="minorHAnsi" w:hAnsiTheme="minorHAnsi" w:cstheme="minorHAnsi"/>
        </w:rPr>
        <w:t>,</w:t>
      </w:r>
      <w:r w:rsidR="009151E1" w:rsidRPr="00DB66CD">
        <w:rPr>
          <w:rFonts w:asciiTheme="minorHAnsi" w:hAnsiTheme="minorHAnsi" w:cstheme="minorHAnsi"/>
        </w:rPr>
        <w:t xml:space="preserve"> e os países capitalistas avançados já estão bem adiantados nesse cronograma de vacinação.</w:t>
      </w:r>
      <w:r w:rsidR="0046480C">
        <w:rPr>
          <w:rFonts w:asciiTheme="minorHAnsi" w:hAnsiTheme="minorHAnsi" w:cstheme="minorHAnsi"/>
        </w:rPr>
        <w:t xml:space="preserve"> </w:t>
      </w:r>
      <w:r w:rsidR="009151E1" w:rsidRPr="00DB66CD">
        <w:rPr>
          <w:rFonts w:asciiTheme="minorHAnsi" w:hAnsiTheme="minorHAnsi" w:cstheme="minorHAnsi"/>
        </w:rPr>
        <w:t xml:space="preserve">Espera-se que de março e abril em </w:t>
      </w:r>
      <w:r w:rsidR="0046480C" w:rsidRPr="00DB66CD">
        <w:rPr>
          <w:rFonts w:asciiTheme="minorHAnsi" w:hAnsiTheme="minorHAnsi" w:cstheme="minorHAnsi"/>
        </w:rPr>
        <w:t>diante</w:t>
      </w:r>
      <w:r w:rsidR="009151E1" w:rsidRPr="00DB66CD">
        <w:rPr>
          <w:rFonts w:asciiTheme="minorHAnsi" w:hAnsiTheme="minorHAnsi" w:cstheme="minorHAnsi"/>
        </w:rPr>
        <w:t xml:space="preserve"> a recuperação deve vir</w:t>
      </w:r>
      <w:r w:rsidR="0046480C">
        <w:rPr>
          <w:rFonts w:asciiTheme="minorHAnsi" w:hAnsiTheme="minorHAnsi" w:cstheme="minorHAnsi"/>
        </w:rPr>
        <w:t xml:space="preserve"> mais</w:t>
      </w:r>
      <w:r w:rsidR="009151E1" w:rsidRPr="00DB66CD">
        <w:rPr>
          <w:rFonts w:asciiTheme="minorHAnsi" w:hAnsiTheme="minorHAnsi" w:cstheme="minorHAnsi"/>
        </w:rPr>
        <w:t xml:space="preserve"> fo</w:t>
      </w:r>
      <w:r w:rsidR="0046480C">
        <w:rPr>
          <w:rFonts w:asciiTheme="minorHAnsi" w:hAnsiTheme="minorHAnsi" w:cstheme="minorHAnsi"/>
        </w:rPr>
        <w:t>r</w:t>
      </w:r>
      <w:r w:rsidR="009151E1" w:rsidRPr="00DB66CD">
        <w:rPr>
          <w:rFonts w:asciiTheme="minorHAnsi" w:hAnsiTheme="minorHAnsi" w:cstheme="minorHAnsi"/>
        </w:rPr>
        <w:t>te</w:t>
      </w:r>
      <w:r w:rsidR="0046480C">
        <w:rPr>
          <w:rFonts w:asciiTheme="minorHAnsi" w:hAnsiTheme="minorHAnsi" w:cstheme="minorHAnsi"/>
        </w:rPr>
        <w:t>”, explica</w:t>
      </w:r>
      <w:r w:rsidR="009151E1" w:rsidRPr="00DB66CD">
        <w:rPr>
          <w:rFonts w:asciiTheme="minorHAnsi" w:hAnsiTheme="minorHAnsi" w:cstheme="minorHAnsi"/>
        </w:rPr>
        <w:t>.</w:t>
      </w:r>
    </w:p>
    <w:p w14:paraId="4DBFC35F" w14:textId="724EC18F" w:rsidR="002C7225" w:rsidRPr="00D91C11" w:rsidRDefault="002C7225" w:rsidP="00DB66CD">
      <w:pPr>
        <w:spacing w:line="276" w:lineRule="auto"/>
        <w:jc w:val="both"/>
        <w:rPr>
          <w:rFonts w:asciiTheme="minorHAnsi" w:hAnsiTheme="minorHAnsi" w:cstheme="minorHAnsi"/>
        </w:rPr>
      </w:pPr>
      <w:r w:rsidRPr="00D91C11">
        <w:rPr>
          <w:rFonts w:asciiTheme="minorHAnsi" w:hAnsiTheme="minorHAnsi" w:cstheme="minorHAnsi"/>
          <w:b/>
          <w:bCs/>
        </w:rPr>
        <w:t>Setores -</w:t>
      </w:r>
      <w:r w:rsidRPr="00D91C11">
        <w:rPr>
          <w:rFonts w:asciiTheme="minorHAnsi" w:hAnsiTheme="minorHAnsi" w:cstheme="minorHAnsi"/>
        </w:rPr>
        <w:t xml:space="preserve"> O resultado positivo no terceiro trimestre de 2020 no estado refletiu a forte influência da retomada na indústria de transformação (21,1%) e no comércio (16,1%). No Brasil, as recuperações dessas atividades econômicas também tiveram destaque com crescimento, respectivamente, de 23,7% e 15,9%. O destaque no terceiro trimestre de 2020 vai para a fabricação de bebidas e a retomada em segmentos prejudicados com as paralisações no segundo trimestre, como a indústria têxtil e a cadeia metalomecânica (com aumento no volume produzido na fabricação de produtos de metal, máquinas e equipamentos, na metalurgia e, principalmente, na produção de veículos automotores).</w:t>
      </w:r>
    </w:p>
    <w:p w14:paraId="0D0718F6" w14:textId="79CA7D75" w:rsidR="002C7225" w:rsidRPr="00D91C11" w:rsidRDefault="002C7225" w:rsidP="00DB66CD">
      <w:pPr>
        <w:spacing w:line="276" w:lineRule="auto"/>
        <w:jc w:val="both"/>
        <w:rPr>
          <w:rFonts w:asciiTheme="minorHAnsi" w:hAnsiTheme="minorHAnsi" w:cstheme="minorHAnsi"/>
        </w:rPr>
      </w:pPr>
      <w:r w:rsidRPr="00D91C11">
        <w:rPr>
          <w:rFonts w:asciiTheme="minorHAnsi" w:hAnsiTheme="minorHAnsi" w:cstheme="minorHAnsi"/>
        </w:rPr>
        <w:t>No comércio, a expansão de 16,1% no volume de Valor Adicionado Bruto (VAB) em Minas Gerais no terceiro trimestre de 2020 pode ser creditada à ampliação no volume de vendas em segmentos correlatos aos que tiveram recuperação na indústria de transformação (como nas vendas de veículos, peças e acessórios, e de tecidos, vestuário e calçados), além do resultado favorável no comércio varejista de uso pessoal e doméstico.</w:t>
      </w:r>
    </w:p>
    <w:p w14:paraId="27927FE2" w14:textId="3ADDEB5D" w:rsidR="002C7225" w:rsidRPr="00D91C11" w:rsidRDefault="002C7225" w:rsidP="00DB66CD">
      <w:pPr>
        <w:spacing w:line="276" w:lineRule="auto"/>
        <w:jc w:val="both"/>
        <w:rPr>
          <w:rFonts w:asciiTheme="minorHAnsi" w:hAnsiTheme="minorHAnsi" w:cstheme="minorHAnsi"/>
        </w:rPr>
      </w:pPr>
      <w:r w:rsidRPr="00D91C11">
        <w:rPr>
          <w:rFonts w:asciiTheme="minorHAnsi" w:hAnsiTheme="minorHAnsi" w:cstheme="minorHAnsi"/>
        </w:rPr>
        <w:t xml:space="preserve">Na construção civil, o volume de VAB do segmento expandiu 6,5% no comparativo do terceiro com o segundo trimestre de 2020. A retomada nas atividades de extração mineral (1,5%) e de energia e saneamento (2,6%) foram mais moderadas na análise da série dessazonalizada no estado. No caso dos setores industriais de utilidade pública, a recuperação esteve atrelada à melhora gradativa no </w:t>
      </w:r>
      <w:r w:rsidRPr="00D91C11">
        <w:rPr>
          <w:rFonts w:asciiTheme="minorHAnsi" w:hAnsiTheme="minorHAnsi" w:cstheme="minorHAnsi"/>
        </w:rPr>
        <w:lastRenderedPageBreak/>
        <w:t>consumo de energia elétrica empresarial e, principalmente, ao incremento na geração hidroelétrica estadual no trimestre.</w:t>
      </w:r>
    </w:p>
    <w:p w14:paraId="783C2BF3" w14:textId="4A1B5CD7" w:rsidR="00D91C11" w:rsidRDefault="00D91C11" w:rsidP="00DB66CD">
      <w:pPr>
        <w:spacing w:line="276" w:lineRule="auto"/>
        <w:jc w:val="both"/>
        <w:rPr>
          <w:rFonts w:asciiTheme="minorHAnsi" w:hAnsiTheme="minorHAnsi" w:cstheme="minorHAnsi"/>
        </w:rPr>
      </w:pPr>
      <w:r w:rsidRPr="00D91C11">
        <w:rPr>
          <w:rFonts w:asciiTheme="minorHAnsi" w:hAnsiTheme="minorHAnsi" w:cstheme="minorHAnsi"/>
        </w:rPr>
        <w:t xml:space="preserve">No que se refere ao setor de serviços (para além da análise da atividade de comércio mencionada anteriormente), o crescimento no volume de VAB de transporte em Minas Gerais (9,2% no terceiro trimestre de 2020 comparativamente ao segundo trimestre deste ano na série com ajuste sazonal) também foi importante para compreensão da expansão do produto agregado mineiro. O resultado positivo esteve associado à melhora incipiente no modal aeroviário (ainda aquém do nível de atividade observado para o segmento no período </w:t>
      </w:r>
      <w:proofErr w:type="spellStart"/>
      <w:r w:rsidRPr="00D91C11">
        <w:rPr>
          <w:rFonts w:asciiTheme="minorHAnsi" w:hAnsiTheme="minorHAnsi" w:cstheme="minorHAnsi"/>
        </w:rPr>
        <w:t>pré</w:t>
      </w:r>
      <w:proofErr w:type="spellEnd"/>
      <w:r w:rsidRPr="00D91C11">
        <w:rPr>
          <w:rFonts w:asciiTheme="minorHAnsi" w:hAnsiTheme="minorHAnsi" w:cstheme="minorHAnsi"/>
        </w:rPr>
        <w:t xml:space="preserve">-pandemia) e, principalmente, à retomada do modal rodoviário em face da necessidade de escoamento da produção das demais atividades da economia. No conjunto agregado dos “outros serviços”, conforme a abertura do Sistema de Contas Trimestrais de Minas Gerais, houve incremento de 6,6% no volume de VAB no terceiro trimestre em relação ao segundo trimestre do ano (série com ajuste sazonal). Esse resultado demonstra que a recuperação foi insuficiente para contrabalancear a forte queda ocorrida no segundo trimestre (-10,1%) na série dessazonalizada. </w:t>
      </w:r>
    </w:p>
    <w:p w14:paraId="014D1730" w14:textId="467DDAC4" w:rsidR="00DB66CD" w:rsidRPr="00DB66CD" w:rsidRDefault="0046480C" w:rsidP="00DB66CD">
      <w:pPr>
        <w:spacing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Ainda assim</w:t>
      </w:r>
      <w:r w:rsidR="0003192C">
        <w:rPr>
          <w:rFonts w:asciiTheme="minorHAnsi" w:hAnsiTheme="minorHAnsi" w:cstheme="minorHAnsi"/>
        </w:rPr>
        <w:t xml:space="preserve">, </w:t>
      </w:r>
      <w:r w:rsidR="00DB66CD" w:rsidRPr="00DB66CD">
        <w:rPr>
          <w:rFonts w:asciiTheme="minorHAnsi" w:hAnsiTheme="minorHAnsi" w:cstheme="minorHAnsi"/>
        </w:rPr>
        <w:t xml:space="preserve">Minas teve </w:t>
      </w:r>
      <w:r w:rsidR="0003192C">
        <w:rPr>
          <w:rFonts w:asciiTheme="minorHAnsi" w:hAnsiTheme="minorHAnsi" w:cstheme="minorHAnsi"/>
        </w:rPr>
        <w:t>no</w:t>
      </w:r>
      <w:r w:rsidR="00DB66CD" w:rsidRPr="00DB66CD">
        <w:rPr>
          <w:rFonts w:asciiTheme="minorHAnsi" w:hAnsiTheme="minorHAnsi" w:cstheme="minorHAnsi"/>
        </w:rPr>
        <w:t xml:space="preserve"> per</w:t>
      </w:r>
      <w:r w:rsidR="0003192C">
        <w:rPr>
          <w:rFonts w:asciiTheme="minorHAnsi" w:hAnsiTheme="minorHAnsi" w:cstheme="minorHAnsi"/>
        </w:rPr>
        <w:t>í</w:t>
      </w:r>
      <w:r w:rsidR="00DB66CD" w:rsidRPr="00DB66CD">
        <w:rPr>
          <w:rFonts w:asciiTheme="minorHAnsi" w:hAnsiTheme="minorHAnsi" w:cstheme="minorHAnsi"/>
        </w:rPr>
        <w:t>odo um dos menore</w:t>
      </w:r>
      <w:r w:rsidR="0003192C">
        <w:rPr>
          <w:rFonts w:asciiTheme="minorHAnsi" w:hAnsiTheme="minorHAnsi" w:cstheme="minorHAnsi"/>
        </w:rPr>
        <w:t>s</w:t>
      </w:r>
      <w:r w:rsidR="00DB66CD" w:rsidRPr="00DB66CD">
        <w:rPr>
          <w:rFonts w:asciiTheme="minorHAnsi" w:hAnsiTheme="minorHAnsi" w:cstheme="minorHAnsi"/>
        </w:rPr>
        <w:t xml:space="preserve"> números de casos</w:t>
      </w:r>
      <w:r w:rsidR="0003192C">
        <w:rPr>
          <w:rFonts w:asciiTheme="minorHAnsi" w:hAnsiTheme="minorHAnsi" w:cstheme="minorHAnsi"/>
        </w:rPr>
        <w:t xml:space="preserve"> e mortes por milhão de habitante </w:t>
      </w:r>
      <w:r w:rsidR="00DB66CD" w:rsidRPr="00DB66CD">
        <w:rPr>
          <w:rFonts w:asciiTheme="minorHAnsi" w:hAnsiTheme="minorHAnsi" w:cstheme="minorHAnsi"/>
        </w:rPr>
        <w:t>por Covid</w:t>
      </w:r>
      <w:r w:rsidR="0003192C">
        <w:rPr>
          <w:rFonts w:asciiTheme="minorHAnsi" w:hAnsiTheme="minorHAnsi" w:cstheme="minorHAnsi"/>
        </w:rPr>
        <w:t>-19</w:t>
      </w:r>
      <w:r w:rsidR="00DB66CD" w:rsidRPr="00DB66CD">
        <w:rPr>
          <w:rFonts w:asciiTheme="minorHAnsi" w:hAnsiTheme="minorHAnsi" w:cstheme="minorHAnsi"/>
        </w:rPr>
        <w:t xml:space="preserve">, </w:t>
      </w:r>
      <w:r w:rsidR="0003192C">
        <w:rPr>
          <w:rFonts w:asciiTheme="minorHAnsi" w:hAnsiTheme="minorHAnsi" w:cstheme="minorHAnsi"/>
        </w:rPr>
        <w:t>o que</w:t>
      </w:r>
      <w:r>
        <w:rPr>
          <w:rFonts w:asciiTheme="minorHAnsi" w:hAnsiTheme="minorHAnsi" w:cstheme="minorHAnsi"/>
        </w:rPr>
        <w:t>, segundo Raimundo Leal,</w:t>
      </w:r>
      <w:r w:rsidR="0003192C">
        <w:rPr>
          <w:rFonts w:asciiTheme="minorHAnsi" w:hAnsiTheme="minorHAnsi" w:cstheme="minorHAnsi"/>
        </w:rPr>
        <w:t xml:space="preserve"> pode ter</w:t>
      </w:r>
      <w:r w:rsidR="00DB66CD" w:rsidRPr="00DB66CD">
        <w:rPr>
          <w:rFonts w:asciiTheme="minorHAnsi" w:hAnsiTheme="minorHAnsi" w:cstheme="minorHAnsi"/>
        </w:rPr>
        <w:t xml:space="preserve"> co</w:t>
      </w:r>
      <w:r w:rsidR="0003192C">
        <w:rPr>
          <w:rFonts w:asciiTheme="minorHAnsi" w:hAnsiTheme="minorHAnsi" w:cstheme="minorHAnsi"/>
        </w:rPr>
        <w:t>n</w:t>
      </w:r>
      <w:r w:rsidR="00DB66CD" w:rsidRPr="00DB66CD">
        <w:rPr>
          <w:rFonts w:asciiTheme="minorHAnsi" w:hAnsiTheme="minorHAnsi" w:cstheme="minorHAnsi"/>
        </w:rPr>
        <w:t>tribuído para que essas atividades se recuperassem um pouco mais rapidamente no estado.</w:t>
      </w:r>
    </w:p>
    <w:p w14:paraId="75A2761F" w14:textId="77777777" w:rsidR="00D91C11" w:rsidRPr="00D91C11" w:rsidRDefault="00D91C11" w:rsidP="00DB66CD">
      <w:pPr>
        <w:spacing w:line="276" w:lineRule="auto"/>
        <w:jc w:val="both"/>
        <w:rPr>
          <w:rFonts w:asciiTheme="minorHAnsi" w:hAnsiTheme="minorHAnsi" w:cstheme="minorHAnsi"/>
        </w:rPr>
      </w:pPr>
      <w:r w:rsidRPr="00D91C11">
        <w:rPr>
          <w:rFonts w:asciiTheme="minorHAnsi" w:hAnsiTheme="minorHAnsi" w:cstheme="minorHAnsi"/>
        </w:rPr>
        <w:t xml:space="preserve">De fato, a retomada foi apenas parcial nas atividades que dependem fortemente da circulação de pessoas (como os serviços prestados às famílias, os serviços de alojamento e alimentação e as atividades turísticas). O volume de VAB da administração pública em Minas Gerais variou positivamente na série dessazonalizada (2,7%) no comparativo entre o terceiro e o segundo trimestre. A expansão, todavia, também foi insuficiente para compensar a forte retração no número de procedimentos clínicos, cirúrgicos e de finalidade diagnóstica ocorrida no auge do isolamento social provocado pela pandemia. </w:t>
      </w:r>
    </w:p>
    <w:p w14:paraId="2ECA22D0" w14:textId="607C5B23" w:rsidR="00D91C11" w:rsidRPr="00D91C11" w:rsidRDefault="00D91C11" w:rsidP="00DB66CD">
      <w:pPr>
        <w:spacing w:line="276" w:lineRule="auto"/>
        <w:jc w:val="both"/>
        <w:rPr>
          <w:rFonts w:asciiTheme="minorHAnsi" w:hAnsiTheme="minorHAnsi" w:cstheme="minorHAnsi"/>
        </w:rPr>
      </w:pPr>
      <w:r w:rsidRPr="00D91C11">
        <w:rPr>
          <w:rFonts w:asciiTheme="minorHAnsi" w:hAnsiTheme="minorHAnsi" w:cstheme="minorHAnsi"/>
        </w:rPr>
        <w:t>A atividade agropecuária apresentou ligeira expansão, 0,2%, no volume de VAB em Minas Gerais no terceiro trimestre na análise da série com ajuste sazonal. No entanto, a comparação com o segundo trimestre não é trivial tendo em vista que as safras e as proporções colhidas são distintas. A compreensão do resultado agropecuário faz mais sentido quando se compara o terceiro trimestre de 2020 com o mesmo trimestre do ano passado tendo em vista que as proporções e safras colhidas são, nesse caso, semelhantes. Nessa ótica de comparação, o volume de VAB agropecuário cresceu 12,2%. Esse resultado positivo no trimestre pode ser explicado pela cafeicultura em ano de alta produtividade da cultura no ciclo bianual do café e pelo aumento na quantidade produzida na terceira safra da batata e do feijão (culturas com proporções colhidas relevantes no terceiro trimestre).</w:t>
      </w:r>
    </w:p>
    <w:p w14:paraId="402022C1" w14:textId="53334EA6" w:rsidR="00826E78" w:rsidRPr="00D91C11" w:rsidRDefault="00BB745D" w:rsidP="00DB66CD">
      <w:pPr>
        <w:spacing w:line="276" w:lineRule="auto"/>
        <w:jc w:val="both"/>
        <w:rPr>
          <w:rFonts w:asciiTheme="minorHAnsi" w:hAnsiTheme="minorHAnsi" w:cstheme="minorHAnsi"/>
        </w:rPr>
      </w:pPr>
      <w:r w:rsidRPr="00BB745D">
        <w:rPr>
          <w:rFonts w:asciiTheme="minorHAnsi" w:hAnsiTheme="minorHAnsi" w:cstheme="minorHAnsi"/>
          <w:b/>
          <w:bCs/>
        </w:rPr>
        <w:t>Estimativa -</w:t>
      </w:r>
      <w:r>
        <w:rPr>
          <w:rFonts w:asciiTheme="minorHAnsi" w:hAnsiTheme="minorHAnsi" w:cstheme="minorHAnsi"/>
        </w:rPr>
        <w:t xml:space="preserve"> </w:t>
      </w:r>
      <w:r w:rsidR="00D91C11" w:rsidRPr="00D91C11">
        <w:rPr>
          <w:rFonts w:asciiTheme="minorHAnsi" w:hAnsiTheme="minorHAnsi" w:cstheme="minorHAnsi"/>
        </w:rPr>
        <w:t>Para o terceiro trimestre de 2020, a estimativa preliminar da FJP para o PIB de Minas Gerais totalizou R$ 171,8 bilhões a preços correntes. Na composição setorial relativa, o VAB da agropecuária foi responsável por R$ 12,7 bilhões (8,3% do total); o da indústria, por R$ 43,8 bilhões (28,8% do total); o dos serviços, por R$ 95,7 bilhões (62,9% do total).</w:t>
      </w:r>
    </w:p>
    <w:sectPr w:rsidR="00826E78" w:rsidRPr="00D91C11" w:rsidSect="00DB66CD">
      <w:pgSz w:w="11906" w:h="16838" w:code="9"/>
      <w:pgMar w:top="1701" w:right="1134" w:bottom="1134" w:left="1701" w:header="720" w:footer="720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F9D"/>
    <w:rsid w:val="0003192C"/>
    <w:rsid w:val="00217AEC"/>
    <w:rsid w:val="002C7225"/>
    <w:rsid w:val="0046480C"/>
    <w:rsid w:val="004B67AA"/>
    <w:rsid w:val="006C2D4C"/>
    <w:rsid w:val="006F4F9D"/>
    <w:rsid w:val="00826E78"/>
    <w:rsid w:val="009151E1"/>
    <w:rsid w:val="009B4123"/>
    <w:rsid w:val="009E7302"/>
    <w:rsid w:val="00AC00AB"/>
    <w:rsid w:val="00BB745D"/>
    <w:rsid w:val="00D91C11"/>
    <w:rsid w:val="00DB66CD"/>
    <w:rsid w:val="00F83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71DA07D"/>
  <w15:chartTrackingRefBased/>
  <w15:docId w15:val="{B4936E64-7FEA-4774-9769-2B1CC3491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3052"/>
    <w:rPr>
      <w:rFonts w:ascii="Segoe UI" w:hAnsi="Segoe UI" w:cs="Segoe U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2C7225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C72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C:\Users\tiagu\Downloads\www.fjp.mg.gov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1094</Words>
  <Characters>5908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Débora Drumond</dc:creator>
  <cp:keywords/>
  <dc:description/>
  <cp:lastModifiedBy>Tiago Alves</cp:lastModifiedBy>
  <cp:revision>2</cp:revision>
  <dcterms:created xsi:type="dcterms:W3CDTF">2020-12-11T19:34:00Z</dcterms:created>
  <dcterms:modified xsi:type="dcterms:W3CDTF">2020-12-11T19:34:00Z</dcterms:modified>
</cp:coreProperties>
</file>